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2A" w:rsidRDefault="005166F0">
      <w:pPr>
        <w:pStyle w:val="LO-normal"/>
        <w:ind w:left="50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виконання постанови Кабінету Міністрів України №</w:t>
      </w:r>
      <w:r>
        <w:rPr>
          <w:rFonts w:ascii="Times New Roman" w:hAnsi="Times New Roman"/>
        </w:rPr>
        <w:t>710</w:t>
      </w:r>
      <w:r w:rsidRPr="005166F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uk-UA"/>
        </w:rPr>
        <w:t>зі змінами внесеними постановою К</w:t>
      </w:r>
      <w:r>
        <w:rPr>
          <w:rFonts w:ascii="Times New Roman" w:hAnsi="Times New Roman"/>
          <w:lang w:val="ru-RU"/>
        </w:rPr>
        <w:t>МУ</w:t>
      </w:r>
      <w:r>
        <w:rPr>
          <w:rFonts w:ascii="Times New Roman" w:hAnsi="Times New Roman"/>
          <w:lang w:val="uk-UA"/>
        </w:rPr>
        <w:t xml:space="preserve"> №1266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16 грудня 2020р.</w:t>
      </w:r>
    </w:p>
    <w:p w:rsidR="00A15C2A" w:rsidRDefault="005166F0">
      <w:pPr>
        <w:pStyle w:val="LO-normal"/>
        <w:tabs>
          <w:tab w:val="left" w:pos="5727"/>
        </w:tabs>
        <w:spacing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</w:t>
      </w:r>
    </w:p>
    <w:p w:rsidR="00A15C2A" w:rsidRDefault="005166F0">
      <w:pPr>
        <w:pStyle w:val="LO-normal"/>
        <w:tabs>
          <w:tab w:val="left" w:pos="5727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дентифікатор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UA-2021-02-15-004879-a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5C2A" w:rsidRDefault="005166F0">
      <w:pPr>
        <w:pStyle w:val="LO-normal"/>
        <w:tabs>
          <w:tab w:val="left" w:pos="5727"/>
        </w:tabs>
        <w:spacing w:line="240" w:lineRule="auto"/>
        <w:jc w:val="center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Замовник: КП “Харківська обласна філармонія” код ЄДРПОУ :02225766</w:t>
      </w:r>
    </w:p>
    <w:p w:rsidR="00A15C2A" w:rsidRDefault="005166F0">
      <w:pPr>
        <w:pStyle w:val="ac"/>
        <w:jc w:val="both"/>
      </w:pPr>
      <w:r>
        <w:rPr>
          <w:rFonts w:ascii="Times New Roman" w:hAnsi="Times New Roman" w:cs="Times New Roman"/>
          <w:szCs w:val="24"/>
        </w:rPr>
        <w:t xml:space="preserve">Необхідність закупівлі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послуг - Послуги з технічного обслуговування ліфтів та </w:t>
      </w:r>
      <w:proofErr w:type="spellStart"/>
      <w:r>
        <w:rPr>
          <w:rFonts w:ascii="Times New Roman" w:hAnsi="Times New Roman" w:cs="Times New Roman"/>
          <w:szCs w:val="24"/>
        </w:rPr>
        <w:t>операторного</w:t>
      </w:r>
      <w:proofErr w:type="spellEnd"/>
      <w:r>
        <w:rPr>
          <w:rFonts w:ascii="Times New Roman" w:hAnsi="Times New Roman" w:cs="Times New Roman"/>
          <w:szCs w:val="24"/>
        </w:rPr>
        <w:t xml:space="preserve"> обслуговування (диспетчерського контролю) інженерного обладнання </w:t>
      </w:r>
      <w:r w:rsidRPr="005166F0">
        <w:rPr>
          <w:rFonts w:ascii="Times New Roman" w:hAnsi="Times New Roman" w:cs="Times New Roman"/>
          <w:szCs w:val="24"/>
        </w:rPr>
        <w:t>( п</w:t>
      </w:r>
      <w:r w:rsidRPr="005166F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ослуги з технічного обслуговування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ліфтів</w:t>
      </w:r>
      <w:r>
        <w:rPr>
          <w:rFonts w:ascii="Times New Roman" w:hAnsi="Times New Roman" w:cs="Times New Roman"/>
          <w:szCs w:val="24"/>
        </w:rPr>
        <w:t xml:space="preserve"> , відповідний код 50750000-7;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послуги з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операторного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обслуговування (диспетч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ерського контролю) інженерного обладнання ліфтів,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відповідний код 50750000-7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5166F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)</w:t>
      </w:r>
    </w:p>
    <w:p w:rsidR="00A15C2A" w:rsidRDefault="005166F0">
      <w:pPr>
        <w:pStyle w:val="ac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згідно з ДК 021:2015  код 50750000-7 (Послуги з технічного обслуговування ліфтів),</w:t>
      </w:r>
    </w:p>
    <w:p w:rsidR="00A15C2A" w:rsidRDefault="005166F0">
      <w:pPr>
        <w:pStyle w:val="ac"/>
        <w:jc w:val="both"/>
      </w:pPr>
      <w:r>
        <w:rPr>
          <w:rFonts w:ascii="Times New Roman" w:hAnsi="Times New Roman" w:cs="Times New Roman"/>
          <w:szCs w:val="24"/>
        </w:rPr>
        <w:t xml:space="preserve">обумовлена потребою </w:t>
      </w:r>
      <w:bookmarkStart w:id="1" w:name="tw-target-text"/>
      <w:bookmarkEnd w:id="1"/>
      <w:r>
        <w:rPr>
          <w:rFonts w:ascii="Times New Roman" w:hAnsi="Times New Roman" w:cs="Times New Roman"/>
          <w:szCs w:val="24"/>
        </w:rPr>
        <w:t>нормального функціювання інженерних систем КП “ХОФ”  згідно вимог санітарн</w:t>
      </w:r>
      <w:r>
        <w:rPr>
          <w:rFonts w:ascii="Times New Roman" w:hAnsi="Times New Roman" w:cs="Times New Roman"/>
          <w:szCs w:val="24"/>
        </w:rPr>
        <w:t>их, технічних норм та правил України.</w:t>
      </w:r>
    </w:p>
    <w:p w:rsidR="00A15C2A" w:rsidRDefault="00A15C2A">
      <w:pPr>
        <w:pStyle w:val="LO-normal"/>
        <w:tabs>
          <w:tab w:val="left" w:pos="572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C2A" w:rsidRDefault="005166F0">
      <w:pPr>
        <w:pStyle w:val="LO-normal"/>
        <w:tabs>
          <w:tab w:val="left" w:pos="5727"/>
        </w:tabs>
        <w:spacing w:line="240" w:lineRule="auto"/>
        <w:ind w:firstLine="567"/>
        <w:jc w:val="both"/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Для потреб КП «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Харківська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обласна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філармонія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» у 2021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році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необхідно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закупити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наступні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val="uk-UA"/>
        </w:rPr>
        <w:t>п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highlight w:val="white"/>
          <w:lang w:eastAsia="ru-RU"/>
        </w:rPr>
        <w:t>ослуги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highlight w:val="white"/>
          <w:lang w:eastAsia="ru-RU"/>
        </w:rPr>
        <w:t xml:space="preserve"> з </w:t>
      </w:r>
      <w:proofErr w:type="gramStart"/>
      <w: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highlight w:val="white"/>
          <w:lang w:val="uk-UA" w:eastAsia="ru-RU"/>
        </w:rPr>
        <w:t>техн</w:t>
      </w:r>
      <w:proofErr w:type="gramEnd"/>
      <w: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highlight w:val="white"/>
          <w:lang w:val="uk-UA" w:eastAsia="ru-RU"/>
        </w:rPr>
        <w:t>ічного обслуговування ліфтів</w:t>
      </w:r>
      <w: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highlight w:val="white"/>
          <w:lang w:eastAsia="ru-RU"/>
        </w:rPr>
        <w:t xml:space="preserve">: </w:t>
      </w:r>
    </w:p>
    <w:p w:rsidR="00A15C2A" w:rsidRDefault="00A15C2A">
      <w:pPr>
        <w:pStyle w:val="LO-normal"/>
        <w:tabs>
          <w:tab w:val="left" w:pos="572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5" w:type="dxa"/>
        <w:tblInd w:w="1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035"/>
        <w:gridCol w:w="3060"/>
        <w:gridCol w:w="1185"/>
        <w:gridCol w:w="735"/>
      </w:tblGrid>
      <w:tr w:rsidR="00A15C2A">
        <w:trPr>
          <w:trHeight w:val="327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15C2A" w:rsidRDefault="005166F0">
            <w:pPr>
              <w:snapToGrid w:val="0"/>
              <w:spacing w:after="0" w:line="240" w:lineRule="auto"/>
              <w:jc w:val="center"/>
              <w:rPr>
                <w:rFonts w:ascii="C059" w:hAnsi="C05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15C2A" w:rsidRDefault="005166F0">
            <w:pPr>
              <w:snapToGrid w:val="0"/>
              <w:spacing w:after="0" w:line="240" w:lineRule="auto"/>
              <w:jc w:val="center"/>
              <w:rPr>
                <w:rFonts w:ascii="C059" w:hAnsi="C05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Технічне завдання 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15C2A" w:rsidRDefault="005166F0">
            <w:pPr>
              <w:pStyle w:val="ad"/>
              <w:snapToGri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періодичності послуг (назва нормативного </w:t>
            </w:r>
            <w:r>
              <w:rPr>
                <w:rFonts w:ascii="Times New Roman" w:hAnsi="Times New Roman" w:cs="Times New Roman"/>
              </w:rPr>
              <w:t>документа, пункт</w:t>
            </w:r>
            <w:r>
              <w:rPr>
                <w:rFonts w:ascii="Times New Roman" w:hAnsi="Times New Roman" w:cs="Times New Roman"/>
              </w:rPr>
              <w:t xml:space="preserve"> та термін)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15C2A" w:rsidRDefault="005166F0">
            <w:pPr>
              <w:pStyle w:val="ad"/>
              <w:jc w:val="center"/>
              <w:rPr>
                <w:rFonts w:ascii="C059" w:hAnsi="C059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Од.виміру</w:t>
            </w:r>
            <w:proofErr w:type="spellEnd"/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15C2A" w:rsidRDefault="005166F0">
            <w:pPr>
              <w:pStyle w:val="ad"/>
              <w:jc w:val="center"/>
              <w:rPr>
                <w:rFonts w:ascii="C059" w:hAnsi="C059"/>
              </w:rPr>
            </w:pPr>
            <w:r>
              <w:rPr>
                <w:rFonts w:ascii="Times New Roman" w:hAnsi="Times New Roman" w:cs="Times New Roman"/>
              </w:rPr>
              <w:t>Кіл-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C2A">
        <w:trPr>
          <w:trHeight w:val="327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15C2A" w:rsidRDefault="00A15C2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15C2A" w:rsidRDefault="005166F0">
            <w:pPr>
              <w:pStyle w:val="Standard"/>
              <w:snapToGrid w:val="0"/>
              <w:spacing w:before="57" w:after="57"/>
              <w:ind w:left="57" w:right="57" w:firstLine="57"/>
              <w:jc w:val="both"/>
              <w:rPr>
                <w:rFonts w:ascii="Arial" w:hAnsi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Послуги з  технічного обслуговування ліфтів:    ліфта пасажирського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“ЛП-0601Б” зав. №148281, в/п 630кг, швидкість 1 м/с,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№ </w:t>
            </w:r>
            <w:r w:rsidRPr="0051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037919,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кількість зупинок 5, рік випуску 2011, вид обслуговування-часткове з ЛАС, ліфта пасажирського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“ЛП-1010БШ” зав. №148282, в/п 1000 кг, швидкість 1 м/с,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№ </w:t>
            </w:r>
            <w:r w:rsidRPr="0051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03791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1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зупинок 5, рік випуску 2011, вид обслуговування-часткове з ЛАС, ліфта пасажи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рського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MP</w:t>
            </w:r>
            <w:r w:rsidRPr="0051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51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51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51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 w:rsidRPr="0051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зав. №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-2010-79386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в/п 630кг, швидкість 1 м/с</w:t>
            </w:r>
            <w:r w:rsidRPr="005166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кількість зупинок 3, рік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випуска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№- на реєстрації, вид обслуговування-часткове з ЛАС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15C2A" w:rsidRDefault="005166F0">
            <w:pPr>
              <w:pStyle w:val="ad"/>
              <w:snapToGrid w:val="0"/>
              <w:rPr>
                <w:rFonts w:ascii="Arial" w:hAnsi="Arial"/>
              </w:rPr>
            </w:pPr>
            <w:bookmarkStart w:id="2" w:name="__DdeLink__3602_3393179359"/>
            <w:r>
              <w:rPr>
                <w:rFonts w:ascii="Times New Roman" w:hAnsi="Times New Roman"/>
              </w:rPr>
              <w:t xml:space="preserve">Періодичність послуг-постійно на протязі 2021 року, згідно </w:t>
            </w:r>
            <w:r>
              <w:rPr>
                <w:rFonts w:ascii="Times New Roman" w:hAnsi="Times New Roman" w:cs="Times New Roman"/>
              </w:rPr>
              <w:t xml:space="preserve">НПАОП 0.00-1.02-08 </w:t>
            </w:r>
            <w:r>
              <w:rPr>
                <w:rFonts w:ascii="Times New Roman" w:hAnsi="Times New Roman" w:cs="Times New Roman"/>
              </w:rPr>
              <w:t>(Правила будови та безпечної експлуатації ліфтів)</w:t>
            </w:r>
            <w:bookmarkEnd w:id="2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15C2A" w:rsidRDefault="005166F0">
            <w:pPr>
              <w:spacing w:after="0" w:line="240" w:lineRule="auto"/>
              <w:jc w:val="center"/>
              <w:rPr>
                <w:rFonts w:ascii="C059" w:hAnsi="C05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</w:t>
            </w:r>
          </w:p>
          <w:p w:rsidR="00A15C2A" w:rsidRDefault="00A1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15C2A" w:rsidRDefault="005166F0">
            <w:pPr>
              <w:spacing w:after="0" w:line="240" w:lineRule="auto"/>
              <w:jc w:val="center"/>
              <w:rPr>
                <w:rFonts w:ascii="C059" w:hAnsi="C05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C2A">
        <w:trPr>
          <w:trHeight w:val="327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15C2A" w:rsidRDefault="00A15C2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15C2A" w:rsidRDefault="005166F0">
            <w:pPr>
              <w:pStyle w:val="Standard"/>
              <w:snapToGrid w:val="0"/>
              <w:spacing w:before="57" w:after="57"/>
              <w:ind w:left="57" w:right="57" w:firstLine="57"/>
              <w:jc w:val="both"/>
              <w:rPr>
                <w:rFonts w:ascii="Arial" w:hAnsi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Послуги з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обслуговування (диспетчерського контролю) інженерного обладнання ліфтів: ліфта пасажирського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“ЛП-0601Б” зав. №148281, в/п 630кг, швидкість 1 м/с,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№ </w:t>
            </w:r>
            <w:r w:rsidRPr="0051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037919,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кількість зупинок 5, рік випуску 2011, вид обслуговування-часткове з ЛАС, ліфта пасажирського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“ЛП-1010БШ” зав. №148282, в/п 1000 кг, швидкість 1 м/с,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№ </w:t>
            </w:r>
            <w:r w:rsidRPr="0051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03791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1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зупинок 5, рік випуску 2011, вид обслуговування-часткове з ЛАС, ліфта пасажи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рського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MP</w:t>
            </w:r>
            <w:r w:rsidRPr="0051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51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51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51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 w:rsidRPr="0051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зав. №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-2010-79386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в/п 630кг, швидкість 1 м/с</w:t>
            </w:r>
            <w:r w:rsidRPr="005166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кількість зупинок 3, рік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випуска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№- на реєстрації, вид обслуговування-часткове з ЛАС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15C2A" w:rsidRDefault="005166F0">
            <w:pPr>
              <w:pStyle w:val="ad"/>
              <w:snapToGrid w:val="0"/>
              <w:rPr>
                <w:rFonts w:ascii="Arial" w:hAnsi="Arial"/>
              </w:rPr>
            </w:pPr>
            <w:r>
              <w:rPr>
                <w:rFonts w:ascii="Times New Roman" w:eastAsia="Liberation Serif;Times New Roma" w:hAnsi="Times New Roman" w:cs="Times New Roman"/>
              </w:rPr>
              <w:lastRenderedPageBreak/>
              <w:t xml:space="preserve">Періодичність послуг-постійно на протязі 2021 року, згідно НПАОП 0.00-1.02-08 </w:t>
            </w:r>
            <w:r>
              <w:rPr>
                <w:rFonts w:ascii="Times New Roman" w:eastAsia="Liberation Serif;Times New Roma" w:hAnsi="Times New Roman" w:cs="Times New Roman"/>
              </w:rPr>
              <w:t>(Правила будови та безпечної експлуатації ліфтів)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15C2A" w:rsidRDefault="005166F0">
            <w:pPr>
              <w:spacing w:after="0" w:line="240" w:lineRule="auto"/>
              <w:jc w:val="center"/>
              <w:rPr>
                <w:rFonts w:ascii="C059" w:hAnsi="C05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15C2A" w:rsidRDefault="005166F0">
            <w:pPr>
              <w:spacing w:after="0" w:line="240" w:lineRule="auto"/>
              <w:jc w:val="center"/>
              <w:rPr>
                <w:rFonts w:ascii="C059" w:hAnsi="C05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5C2A" w:rsidRDefault="00A1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2A">
        <w:trPr>
          <w:trHeight w:val="360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15C2A" w:rsidRDefault="00A15C2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15C2A" w:rsidRDefault="005166F0">
            <w:pPr>
              <w:pStyle w:val="Standard"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</w:rPr>
              <w:t xml:space="preserve">разом по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ДК 021:2015 </w:t>
            </w:r>
            <w:r>
              <w:rPr>
                <w:rFonts w:ascii="Times New Roman" w:hAnsi="Times New Roman" w:cs="Times New Roman"/>
              </w:rPr>
              <w:t>50750000-7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15C2A" w:rsidRDefault="00A15C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15C2A" w:rsidRDefault="005166F0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A15C2A" w:rsidRDefault="005166F0">
            <w:pPr>
              <w:pStyle w:val="ad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A15C2A" w:rsidRDefault="005166F0">
      <w:pPr>
        <w:pStyle w:val="LO-normal"/>
        <w:tabs>
          <w:tab w:val="left" w:pos="5727"/>
        </w:tabs>
        <w:spacing w:line="240" w:lineRule="auto"/>
        <w:ind w:firstLine="567"/>
        <w:jc w:val="both"/>
      </w:pP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Обсяг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необхідних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послуг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,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їх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техн</w:t>
      </w:r>
      <w:proofErr w:type="gramEnd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ічні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та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якісні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характеристики,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періодичність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випробувань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обгрунтовані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та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визначені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на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підставі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наступних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нормативно-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правових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актів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5C2A" w:rsidRDefault="005166F0">
      <w:pPr>
        <w:pStyle w:val="af"/>
        <w:spacing w:before="57" w:after="57"/>
        <w:ind w:left="0"/>
        <w:jc w:val="both"/>
        <w:textAlignment w:val="baseline"/>
      </w:pPr>
      <w:r>
        <w:rPr>
          <w:rFonts w:ascii="Times New Roman" w:hAnsi="Times New Roman"/>
        </w:rPr>
        <w:t>- КД 36.1-001-2000 (Положення  про систему технічного обслуговування ліфтів в Україні),</w:t>
      </w:r>
    </w:p>
    <w:p w:rsidR="00A15C2A" w:rsidRDefault="005166F0">
      <w:pPr>
        <w:pStyle w:val="af"/>
        <w:spacing w:before="57" w:after="57"/>
        <w:ind w:left="0"/>
        <w:jc w:val="both"/>
        <w:textAlignment w:val="baseline"/>
      </w:pPr>
      <w:r>
        <w:rPr>
          <w:rFonts w:ascii="Times New Roman" w:hAnsi="Times New Roman"/>
        </w:rPr>
        <w:t>- НПАОП 0.00-1.02-08 (Правила будови та безпечної експлуатації ліфтів),</w:t>
      </w:r>
    </w:p>
    <w:p w:rsidR="00A15C2A" w:rsidRDefault="005166F0">
      <w:pPr>
        <w:pStyle w:val="af"/>
        <w:spacing w:before="57" w:after="57"/>
        <w:ind w:left="0"/>
        <w:jc w:val="both"/>
        <w:textAlignment w:val="baseline"/>
      </w:pPr>
      <w:r>
        <w:rPr>
          <w:rFonts w:ascii="Times New Roman" w:hAnsi="Times New Roman"/>
        </w:rPr>
        <w:t>- “Порядком видачі дозволів на виконання робіт підвищеної безпеки</w:t>
      </w:r>
      <w:r>
        <w:rPr>
          <w:rFonts w:ascii="Times New Roman" w:hAnsi="Times New Roman"/>
        </w:rPr>
        <w:t xml:space="preserve"> та на експлуатацію машин, механізмів, обладнання підвищеної безпеки, затверджені постановою КМУ від 26.10.2011 р. № 1107”, та іншими нормативними документами.</w:t>
      </w:r>
    </w:p>
    <w:p w:rsidR="00A15C2A" w:rsidRDefault="005166F0">
      <w:pPr>
        <w:pStyle w:val="LO-normal"/>
        <w:tabs>
          <w:tab w:val="left" w:pos="5727"/>
        </w:tabs>
        <w:spacing w:line="240" w:lineRule="auto"/>
        <w:ind w:firstLine="624"/>
        <w:jc w:val="both"/>
      </w:pPr>
      <w:proofErr w:type="spellStart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Джерело</w:t>
      </w:r>
      <w:proofErr w:type="spellEnd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фінансування</w:t>
      </w:r>
      <w:proofErr w:type="spellEnd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 </w:t>
      </w:r>
      <w:proofErr w:type="spellStart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власний</w:t>
      </w:r>
      <w:proofErr w:type="spellEnd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бюджет (</w:t>
      </w:r>
      <w:proofErr w:type="spellStart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кошти</w:t>
      </w:r>
      <w:proofErr w:type="spellEnd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від</w:t>
      </w:r>
      <w:proofErr w:type="spellEnd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господарської</w:t>
      </w:r>
      <w:proofErr w:type="spellEnd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діяльності</w:t>
      </w:r>
      <w:proofErr w:type="spellEnd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</w:t>
      </w:r>
      <w:proofErr w:type="gramEnd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ідприємства</w:t>
      </w:r>
      <w:proofErr w:type="spellEnd"/>
      <w:r>
        <w:rPr>
          <w:rStyle w:val="rvts0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).</w:t>
      </w:r>
    </w:p>
    <w:p w:rsidR="00A15C2A" w:rsidRDefault="005166F0">
      <w:pPr>
        <w:pStyle w:val="LO-normal"/>
        <w:tabs>
          <w:tab w:val="left" w:pos="5727"/>
        </w:tabs>
        <w:spacing w:line="240" w:lineRule="auto"/>
        <w:ind w:firstLine="567"/>
        <w:jc w:val="both"/>
      </w:pPr>
      <w:bookmarkStart w:id="3" w:name="w1_5"/>
      <w:bookmarkStart w:id="4" w:name="w1_7"/>
      <w:bookmarkStart w:id="5" w:name="w1_8"/>
      <w:bookmarkStart w:id="6" w:name="w1_9"/>
      <w:bookmarkEnd w:id="3"/>
      <w:bookmarkEnd w:id="4"/>
      <w:bookmarkEnd w:id="5"/>
      <w:bookmarkEnd w:id="6"/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Очікува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на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вартість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предмета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закупі</w:t>
      </w:r>
      <w:proofErr w:type="gramStart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вл</w:t>
      </w:r>
      <w:proofErr w:type="gramEnd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і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val="ru-RU"/>
        </w:rPr>
        <w:t xml:space="preserve">66480,00 грн. з ПДВ 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грн.( шістдесят шість тисяч чотириста вісімдесят грн. 00 коп.) з ПДВ.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а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саме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val="uk-UA"/>
        </w:rPr>
        <w:t xml:space="preserve">послуги </w:t>
      </w:r>
      <w: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highlight w:val="white"/>
          <w:lang w:val="uk-UA" w:eastAsia="ru-RU"/>
        </w:rPr>
        <w:t xml:space="preserve">з технічного обслуговування ліфтів,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val="uk-UA"/>
        </w:rPr>
        <w:t>розрахована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val="uk-UA"/>
        </w:rPr>
        <w:t xml:space="preserve"> на підставі наданих комерційних пропозицій </w:t>
      </w:r>
      <w: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>методом порівняння ринкових</w:t>
      </w:r>
      <w: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 xml:space="preserve"> цін.</w:t>
      </w:r>
    </w:p>
    <w:p w:rsidR="00A15C2A" w:rsidRDefault="00A15C2A">
      <w:pPr>
        <w:pStyle w:val="LO-normal"/>
        <w:tabs>
          <w:tab w:val="left" w:pos="5727"/>
        </w:tabs>
        <w:spacing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/>
        </w:rPr>
      </w:pPr>
    </w:p>
    <w:p w:rsidR="00A15C2A" w:rsidRDefault="00A15C2A">
      <w:pPr>
        <w:pStyle w:val="LO-normal"/>
        <w:tabs>
          <w:tab w:val="left" w:pos="5727"/>
        </w:tabs>
        <w:spacing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/>
        </w:rPr>
      </w:pPr>
    </w:p>
    <w:p w:rsidR="00A15C2A" w:rsidRDefault="00A15C2A">
      <w:pPr>
        <w:pStyle w:val="LO-normal"/>
        <w:tabs>
          <w:tab w:val="left" w:pos="5727"/>
        </w:tabs>
        <w:spacing w:line="240" w:lineRule="auto"/>
        <w:ind w:firstLine="567"/>
        <w:jc w:val="both"/>
        <w:rPr>
          <w:rStyle w:val="a4"/>
          <w:rFonts w:ascii="Times New Roman" w:hAnsi="Times New Roman"/>
        </w:rPr>
      </w:pPr>
    </w:p>
    <w:p w:rsidR="00A15C2A" w:rsidRDefault="00A15C2A">
      <w:pPr>
        <w:pStyle w:val="LO-normal"/>
        <w:tabs>
          <w:tab w:val="left" w:pos="5727"/>
        </w:tabs>
        <w:spacing w:line="240" w:lineRule="auto"/>
        <w:ind w:firstLine="567"/>
        <w:jc w:val="both"/>
        <w:rPr>
          <w:rStyle w:val="a4"/>
          <w:rFonts w:ascii="Times New Roman" w:hAnsi="Times New Roman"/>
        </w:rPr>
      </w:pPr>
    </w:p>
    <w:p w:rsidR="00A15C2A" w:rsidRDefault="005166F0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uk-UA"/>
        </w:rPr>
        <w:tab/>
      </w:r>
      <w:r>
        <w:rPr>
          <w:rFonts w:ascii="Times New Roman" w:eastAsia="Calibri" w:hAnsi="Times New Roman"/>
          <w:sz w:val="24"/>
          <w:szCs w:val="24"/>
        </w:rPr>
        <w:t>Головний інженер                                                                           Жуков Е.Ю.</w:t>
      </w:r>
    </w:p>
    <w:sectPr w:rsidR="00A15C2A">
      <w:pgSz w:w="11906" w:h="16838"/>
      <w:pgMar w:top="567" w:right="1043" w:bottom="850" w:left="12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059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00B1"/>
    <w:multiLevelType w:val="multilevel"/>
    <w:tmpl w:val="54CE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697BD9"/>
    <w:multiLevelType w:val="multilevel"/>
    <w:tmpl w:val="F072E8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2A"/>
    <w:rsid w:val="005166F0"/>
    <w:rsid w:val="00A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8F"/>
    <w:pPr>
      <w:suppressAutoHyphens/>
      <w:spacing w:after="200" w:line="276" w:lineRule="auto"/>
    </w:pPr>
    <w:rPr>
      <w:rFonts w:cs="Times New Roman"/>
      <w:color w:val="00000A"/>
      <w:sz w:val="22"/>
      <w:lang w:val="uk-UA"/>
    </w:rPr>
  </w:style>
  <w:style w:type="paragraph" w:styleId="1">
    <w:name w:val="heading 1"/>
    <w:basedOn w:val="a0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0C428F"/>
    <w:rPr>
      <w:b/>
      <w:bCs/>
    </w:rPr>
  </w:style>
  <w:style w:type="character" w:customStyle="1" w:styleId="-">
    <w:name w:val="Интернет-ссылка"/>
    <w:uiPriority w:val="99"/>
    <w:unhideWhenUsed/>
    <w:rsid w:val="000C428F"/>
    <w:rPr>
      <w:color w:val="0000FF"/>
      <w:u w:val="single"/>
    </w:rPr>
  </w:style>
  <w:style w:type="character" w:customStyle="1" w:styleId="rvts0">
    <w:name w:val="rvts0"/>
    <w:basedOn w:val="a1"/>
    <w:qFormat/>
    <w:rsid w:val="000C428F"/>
  </w:style>
  <w:style w:type="character" w:customStyle="1" w:styleId="rvts9">
    <w:name w:val="rvts9"/>
    <w:basedOn w:val="a1"/>
    <w:qFormat/>
    <w:rsid w:val="000C428F"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0">
    <w:name w:val="WW8Num1z0"/>
    <w:qFormat/>
    <w:rPr>
      <w:rFonts w:ascii="Symbol" w:hAnsi="Symbol" w:cs="Symbol"/>
      <w:sz w:val="18"/>
      <w:szCs w:val="24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st42">
    <w:name w:val="st42"/>
    <w:qFormat/>
    <w:rPr>
      <w:color w:val="000000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unhideWhenUsed/>
    <w:qFormat/>
    <w:rsid w:val="000C428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0C428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c">
    <w:name w:val="No Spacing"/>
    <w:qFormat/>
    <w:pPr>
      <w:suppressAutoHyphens/>
      <w:textAlignment w:val="baseline"/>
    </w:pPr>
    <w:rPr>
      <w:rFonts w:ascii="Liberation Serif;Times New Roma" w:eastAsia="SimSun;宋体" w:hAnsi="Liberation Serif;Times New Roma" w:cs="Mangal;Liberation Mono"/>
      <w:color w:val="00000A"/>
      <w:kern w:val="2"/>
      <w:sz w:val="24"/>
      <w:szCs w:val="21"/>
      <w:lang w:val="uk-UA" w:eastAsia="zh-CN" w:bidi="hi-IN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SimSun;宋体" w:hAnsi="Liberation Serif;Times New Roma" w:cs="Arial"/>
      <w:color w:val="00000A"/>
      <w:kern w:val="2"/>
      <w:sz w:val="24"/>
      <w:szCs w:val="24"/>
      <w:lang w:val="uk-UA" w:eastAsia="zh-CN" w:bidi="hi-IN"/>
    </w:rPr>
  </w:style>
  <w:style w:type="paragraph" w:customStyle="1" w:styleId="ad">
    <w:name w:val="Содержимое таблицы"/>
    <w:basedOn w:val="Standard"/>
    <w:qFormat/>
    <w:pPr>
      <w:suppressLineNumbers/>
    </w:p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A"/>
      <w:sz w:val="22"/>
      <w:lang w:val="ru" w:eastAsia="zh-CN" w:bidi="hi-IN"/>
    </w:r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List Paragraph"/>
    <w:basedOn w:val="a"/>
    <w:qFormat/>
    <w:pPr>
      <w:spacing w:after="0" w:line="240" w:lineRule="auto"/>
      <w:ind w:left="720"/>
      <w:contextualSpacing/>
    </w:pPr>
    <w:rPr>
      <w:sz w:val="24"/>
      <w:szCs w:val="24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8F"/>
    <w:pPr>
      <w:suppressAutoHyphens/>
      <w:spacing w:after="200" w:line="276" w:lineRule="auto"/>
    </w:pPr>
    <w:rPr>
      <w:rFonts w:cs="Times New Roman"/>
      <w:color w:val="00000A"/>
      <w:sz w:val="22"/>
      <w:lang w:val="uk-UA"/>
    </w:rPr>
  </w:style>
  <w:style w:type="paragraph" w:styleId="1">
    <w:name w:val="heading 1"/>
    <w:basedOn w:val="a0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0C428F"/>
    <w:rPr>
      <w:b/>
      <w:bCs/>
    </w:rPr>
  </w:style>
  <w:style w:type="character" w:customStyle="1" w:styleId="-">
    <w:name w:val="Интернет-ссылка"/>
    <w:uiPriority w:val="99"/>
    <w:unhideWhenUsed/>
    <w:rsid w:val="000C428F"/>
    <w:rPr>
      <w:color w:val="0000FF"/>
      <w:u w:val="single"/>
    </w:rPr>
  </w:style>
  <w:style w:type="character" w:customStyle="1" w:styleId="rvts0">
    <w:name w:val="rvts0"/>
    <w:basedOn w:val="a1"/>
    <w:qFormat/>
    <w:rsid w:val="000C428F"/>
  </w:style>
  <w:style w:type="character" w:customStyle="1" w:styleId="rvts9">
    <w:name w:val="rvts9"/>
    <w:basedOn w:val="a1"/>
    <w:qFormat/>
    <w:rsid w:val="000C428F"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0">
    <w:name w:val="WW8Num1z0"/>
    <w:qFormat/>
    <w:rPr>
      <w:rFonts w:ascii="Symbol" w:hAnsi="Symbol" w:cs="Symbol"/>
      <w:sz w:val="18"/>
      <w:szCs w:val="24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st42">
    <w:name w:val="st42"/>
    <w:qFormat/>
    <w:rPr>
      <w:color w:val="000000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unhideWhenUsed/>
    <w:qFormat/>
    <w:rsid w:val="000C428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0C428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c">
    <w:name w:val="No Spacing"/>
    <w:qFormat/>
    <w:pPr>
      <w:suppressAutoHyphens/>
      <w:textAlignment w:val="baseline"/>
    </w:pPr>
    <w:rPr>
      <w:rFonts w:ascii="Liberation Serif;Times New Roma" w:eastAsia="SimSun;宋体" w:hAnsi="Liberation Serif;Times New Roma" w:cs="Mangal;Liberation Mono"/>
      <w:color w:val="00000A"/>
      <w:kern w:val="2"/>
      <w:sz w:val="24"/>
      <w:szCs w:val="21"/>
      <w:lang w:val="uk-UA" w:eastAsia="zh-CN" w:bidi="hi-IN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SimSun;宋体" w:hAnsi="Liberation Serif;Times New Roma" w:cs="Arial"/>
      <w:color w:val="00000A"/>
      <w:kern w:val="2"/>
      <w:sz w:val="24"/>
      <w:szCs w:val="24"/>
      <w:lang w:val="uk-UA" w:eastAsia="zh-CN" w:bidi="hi-IN"/>
    </w:rPr>
  </w:style>
  <w:style w:type="paragraph" w:customStyle="1" w:styleId="ad">
    <w:name w:val="Содержимое таблицы"/>
    <w:basedOn w:val="Standard"/>
    <w:qFormat/>
    <w:pPr>
      <w:suppressLineNumbers/>
    </w:p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A"/>
      <w:sz w:val="22"/>
      <w:lang w:val="ru" w:eastAsia="zh-CN" w:bidi="hi-IN"/>
    </w:r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List Paragraph"/>
    <w:basedOn w:val="a"/>
    <w:qFormat/>
    <w:pPr>
      <w:spacing w:after="0" w:line="240" w:lineRule="auto"/>
      <w:ind w:left="720"/>
      <w:contextualSpacing/>
    </w:pPr>
    <w:rPr>
      <w:sz w:val="24"/>
      <w:szCs w:val="24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2021-02-16T13:28:00Z</dcterms:created>
  <dcterms:modified xsi:type="dcterms:W3CDTF">2021-02-16T13:28:00Z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