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rPr/>
        <w:t xml:space="preserve">ДК 021:2015 </w:t>
      </w:r>
      <w:bookmarkStart w:id="2" w:name="__DdeLink__591_546639503"/>
      <w:r>
        <w:rPr/>
        <w:t>код 09320000-8 Пара, гаряча вода та пов’язана продукція</w:t>
      </w:r>
      <w:bookmarkEnd w:id="2"/>
      <w:r>
        <w:rPr/>
        <w:t xml:space="preserve"> (Постачання теплової енергії)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</w:t>
      </w:r>
      <w:bookmarkStart w:id="3" w:name="__DdeLink__124_1614564304"/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389,83141 Гкал</w:t>
      </w:r>
      <w:bookmarkEnd w:id="3"/>
      <w:r>
        <w:rPr>
          <w:color w:val="000000"/>
          <w:highlight w:val="white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з 0</w:t>
      </w:r>
      <w:r>
        <w:rPr>
          <w:color w:val="000000"/>
          <w:highlight w:val="white"/>
        </w:rPr>
        <w:t xml:space="preserve">3 лютого </w:t>
      </w:r>
      <w:r>
        <w:rPr>
          <w:color w:val="000000"/>
          <w:highlight w:val="white"/>
        </w:rPr>
        <w:t xml:space="preserve">2022 року до 31 </w:t>
      </w:r>
      <w:r>
        <w:rPr>
          <w:color w:val="000000"/>
          <w:highlight w:val="white"/>
        </w:rPr>
        <w:t>березня</w:t>
      </w:r>
      <w:r>
        <w:rPr>
          <w:color w:val="000000"/>
          <w:highlight w:val="white"/>
        </w:rPr>
        <w:t xml:space="preserve">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Необхідність Постачання теплової енергії </w:t>
      </w:r>
      <w:r>
        <w:rPr>
          <w:bCs/>
          <w:sz w:val="24"/>
          <w:szCs w:val="24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jc w:val="left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9"/>
        <w:gridCol w:w="2431"/>
        <w:gridCol w:w="1932"/>
        <w:gridCol w:w="1019"/>
        <w:gridCol w:w="1067"/>
        <w:gridCol w:w="2736"/>
      </w:tblGrid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ДК 021:2015</w:t>
            </w:r>
          </w:p>
          <w:p>
            <w:pPr>
              <w:pStyle w:val="Standard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Постачання теплової енергії  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(Пара, гаряча вода та пов’язана продукція)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rPr/>
            </w:pP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389,83141 Гкал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температура теплоносія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150/70° С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тиск Нп=177,00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Но=164,00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Нст=165,00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 xml:space="preserve">        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bookmarkStart w:id="4" w:name="tw-target-text21"/>
      <w:bookmarkEnd w:id="4"/>
      <w:r>
        <w:rPr/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Україниа та для збезпечення комфортних параметрів внутрішнього повітря в концертних залах  та інших приміщеннях підприємства.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Для потреб замовника необхідно закупити Постачання теплової енергії </w:t>
      </w:r>
      <w:r>
        <w:rPr>
          <w:rFonts w:eastAsia="Times New Roman" w:cs="Times New Roman"/>
          <w:szCs w:val="24"/>
          <w:lang w:eastAsia="uk-UA" w:bidi="uk-UA"/>
        </w:rPr>
        <w:t xml:space="preserve">ДК 021:2015 код 09320000-8 (Пара, гаряча вода та пов’язана продукція) </w:t>
      </w:r>
      <w:r>
        <w:rPr>
          <w:rFonts w:eastAsia="Arial" w:cs="Times New Roman"/>
          <w:szCs w:val="24"/>
          <w:lang w:eastAsia="uk-UA" w:bidi="uk-UA"/>
        </w:rPr>
        <w:t>в обсязі 389,83141 Гкал</w:t>
      </w:r>
      <w:r>
        <w:rPr>
          <w:rFonts w:eastAsia="Arial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uk-UA" w:bidi="uk-UA"/>
        </w:rPr>
        <w:t xml:space="preserve"> </w:t>
      </w:r>
      <w:r>
        <w:rPr>
          <w:rFonts w:eastAsia="Arial" w:cs="Times New Roman"/>
          <w:szCs w:val="24"/>
          <w:lang w:eastAsia="uk-UA" w:bidi="uk-UA"/>
        </w:rPr>
        <w:t xml:space="preserve">Гкал </w:t>
      </w:r>
      <w:r>
        <w:rPr>
          <w:rFonts w:eastAsia="Times New Roman" w:cs="Times New Roman"/>
          <w:szCs w:val="24"/>
          <w:lang w:eastAsia="uk-UA" w:bidi="uk-UA"/>
        </w:rPr>
        <w:t xml:space="preserve">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</w:t>
      </w:r>
      <w:r>
        <w:rPr>
          <w:rFonts w:eastAsia="Times New Roman" w:cs="Times New Roman"/>
          <w:color w:val="auto"/>
          <w:szCs w:val="24"/>
          <w:lang w:eastAsia="uk-UA" w:bidi="uk-UA"/>
        </w:rPr>
        <w:t xml:space="preserve">3 лютого </w:t>
      </w:r>
      <w:r>
        <w:rPr>
          <w:rFonts w:eastAsia="Times New Roman" w:cs="Times New Roman"/>
          <w:color w:val="auto"/>
          <w:szCs w:val="24"/>
          <w:lang w:eastAsia="uk-UA" w:bidi="uk-UA"/>
        </w:rPr>
        <w:t>2022р</w:t>
      </w:r>
      <w:r>
        <w:rPr>
          <w:rFonts w:eastAsia="Arial" w:cs="Times New Roman"/>
          <w:szCs w:val="24"/>
          <w:lang w:eastAsia="uk-UA" w:bidi="uk-UA"/>
        </w:rPr>
        <w:t xml:space="preserve">. </w:t>
      </w:r>
      <w:r>
        <w:rPr>
          <w:rFonts w:eastAsia="Arial" w:cs="Times New Roman"/>
          <w:szCs w:val="24"/>
          <w:lang w:eastAsia="uk-UA" w:bidi="uk-UA"/>
        </w:rPr>
        <w:t>По</w:t>
      </w:r>
      <w:r>
        <w:rPr>
          <w:rFonts w:eastAsia="Arial" w:cs="Times New Roman"/>
          <w:szCs w:val="24"/>
          <w:lang w:eastAsia="uk-UA" w:bidi="uk-UA"/>
        </w:rPr>
        <w:t xml:space="preserve"> 31 </w:t>
      </w:r>
      <w:r>
        <w:rPr>
          <w:rFonts w:eastAsia="Arial" w:cs="Times New Roman"/>
          <w:szCs w:val="24"/>
          <w:lang w:eastAsia="uk-UA" w:bidi="uk-UA"/>
        </w:rPr>
        <w:t xml:space="preserve">березня </w:t>
      </w:r>
      <w:r>
        <w:rPr>
          <w:rFonts w:eastAsia="Arial" w:cs="Times New Roman"/>
          <w:szCs w:val="24"/>
          <w:lang w:eastAsia="uk-UA" w:bidi="uk-UA"/>
        </w:rPr>
        <w:t>2022 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jc w:val="both"/>
        <w:rPr/>
      </w:pPr>
      <w:r>
        <w:rPr>
          <w:rFonts w:cs="C059"/>
          <w:color w:val="000000"/>
        </w:rPr>
        <w:t xml:space="preserve">         </w:t>
      </w:r>
      <w:r>
        <w:rPr>
          <w:rFonts w:cs="C059"/>
          <w:color w:val="000000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jc w:val="both"/>
        <w:rPr/>
      </w:pPr>
      <w:r>
        <w:rPr>
          <w:rFonts w:cs="C059"/>
          <w:color w:val="000000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jc w:val="both"/>
        <w:rPr/>
      </w:pPr>
      <w:r>
        <w:rPr/>
        <w:t>1) Закон України «Про теплопостачання» від  2 червня 2005 року №2633-ІV;</w:t>
      </w:r>
    </w:p>
    <w:p>
      <w:pPr>
        <w:pStyle w:val="Normal"/>
        <w:jc w:val="both"/>
        <w:rPr/>
      </w:pPr>
      <w:r>
        <w:rPr/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jc w:val="both"/>
        <w:rPr/>
      </w:pPr>
      <w:r>
        <w:rPr>
          <w:rStyle w:val="Rvts23"/>
          <w:bCs/>
          <w:shd w:fill="FFFFFF" w:val="clear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/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jc w:val="both"/>
        <w:rPr/>
      </w:pPr>
      <w:r>
        <w:rPr/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ind w:left="360" w:hanging="0"/>
        <w:jc w:val="both"/>
        <w:rPr/>
      </w:pPr>
      <w:r>
        <w:rPr>
          <w:color w:val="000000"/>
        </w:rPr>
        <w:t>Тариф повинен включати в собі:</w:t>
      </w:r>
    </w:p>
    <w:p>
      <w:pPr>
        <w:pStyle w:val="Normal"/>
        <w:jc w:val="both"/>
        <w:rPr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jc w:val="both"/>
        <w:rPr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rPr/>
      </w:pPr>
      <w:r>
        <w:rPr>
          <w:iCs/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-Regular">
    <w:altName w:val="Helvetica Neue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LibreOffice/6.2.8.2$Windows_x86 LibreOffice_project/f82ddfca21ebc1e222a662a32b25c0c9d20169ee</Application>
  <Pages>2</Pages>
  <Words>571</Words>
  <Characters>3882</Characters>
  <CharactersWithSpaces>4453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2022-02-11T11:01:18Z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