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ОБҐРУНТУВАННЯ </w:t>
      </w:r>
    </w:p>
    <w:p>
      <w:pPr>
        <w:pStyle w:val="Normal"/>
        <w:jc w:val="center"/>
        <w:rPr/>
      </w:pPr>
      <w:bookmarkStart w:id="1" w:name="__DdeLink__2824_2704259553"/>
      <w:r>
        <w:rPr/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/>
      </w:pPr>
      <w:r>
        <w:rPr>
          <w:b/>
          <w:sz w:val="28"/>
          <w:szCs w:val="28"/>
        </w:rPr>
        <w:t>Предмет закупівлі:</w:t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ДК 021:2015  код  09320000-8  Пара, гаряча вода та пов’язана продукція (Постачання теплової енергії)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jc w:val="center"/>
        <w:rPr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rPr/>
        <w:t xml:space="preserve">ДК 021:2015 </w:t>
      </w:r>
      <w:bookmarkStart w:id="2" w:name="__DdeLink__591_546639503"/>
      <w:r>
        <w:rPr/>
        <w:t>код 09320000-8 Пара, гаряча вода та пов’язана продукція</w:t>
      </w:r>
      <w:bookmarkEnd w:id="2"/>
      <w:r>
        <w:rPr/>
        <w:t xml:space="preserve"> (Постачання теплової енергії)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2 300 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Гкал</w:t>
      </w:r>
      <w:r>
        <w:rPr>
          <w:color w:val="000000"/>
          <w:highlight w:val="white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</w:t>
      </w:r>
      <w:r>
        <w:rPr>
          <w:color w:val="000000"/>
          <w:highlight w:val="white"/>
        </w:rPr>
        <w:t xml:space="preserve">з 01.01.2022 року </w:t>
      </w:r>
      <w:r>
        <w:rPr>
          <w:color w:val="000000"/>
          <w:highlight w:val="white"/>
        </w:rPr>
        <w:t>до 31 грудня 2022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Необхідність Постачання теплової енергії </w:t>
      </w:r>
      <w:r>
        <w:rPr>
          <w:bCs/>
          <w:sz w:val="24"/>
          <w:szCs w:val="24"/>
        </w:rPr>
        <w:t>Споживачу на  опалення та вентиляцію в період опалювального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jc w:val="left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9"/>
        <w:gridCol w:w="2432"/>
        <w:gridCol w:w="1932"/>
        <w:gridCol w:w="1019"/>
        <w:gridCol w:w="1068"/>
        <w:gridCol w:w="2734"/>
      </w:tblGrid>
      <w:tr>
        <w:trPr/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 ДК 021:2015</w:t>
            </w:r>
          </w:p>
          <w:p>
            <w:pPr>
              <w:pStyle w:val="Standard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Кількість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Style19"/>
              <w:shd w:val="clear" w:color="auto" w:fill="FFFFFF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Технічне завдання </w:t>
            </w:r>
          </w:p>
        </w:tc>
      </w:tr>
      <w:tr>
        <w:trPr/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Постачання теплової енергії  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  <w:p>
            <w:pPr>
              <w:pStyle w:val="Style15"/>
              <w:shd w:val="clear" w:color="auto" w:fill="FFFFFF"/>
              <w:snapToGrid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(Пара, гаряча вода та пов’язана продукція)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jc w:val="center"/>
              <w:rPr/>
            </w:pPr>
            <w:r>
              <w:rPr>
                <w:rFonts w:eastAsia="SimSun;宋体" w:cs="Times New Roman"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Style19"/>
              <w:shd w:val="clear" w:color="auto" w:fill="FFFFFF"/>
              <w:snapToGrid w:val="false"/>
              <w:rPr/>
            </w:pPr>
            <w:r>
              <w:rPr>
                <w:rFonts w:cs="Times New Roman" w:ascii="Roboto-Regular;Helvetica Neue;Helvetica;Arial;sans-serif" w:hAnsi="Roboto-Regular;Helvetica Neue;Helvetic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highlight w:val="white"/>
              </w:rPr>
              <w:t>2 300</w:t>
            </w:r>
          </w:p>
        </w:tc>
        <w:tc>
          <w:tcPr>
            <w:tcW w:w="2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температура теплоносія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150/70° С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тиск Нп=177,00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Но=164,00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Нст=165,00 м.в.ст;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Нз=131,00 м.</w:t>
            </w:r>
          </w:p>
          <w:p>
            <w:pPr>
              <w:pStyle w:val="Normal"/>
              <w:shd w:val="clear" w:color="auto" w:fill="FFFFFF"/>
              <w:snapToGrid w:val="false"/>
              <w:rPr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 xml:space="preserve">        </w:t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/>
      </w:pPr>
      <w:r>
        <w:rPr>
          <w:rFonts w:cs="C059"/>
          <w:color w:val="000000"/>
          <w:highlight w:val="white"/>
        </w:rPr>
        <w:t>Місце передачі теплової енергії: передача теплової енергії на об'єкті теплоспоживання здійснюється на межі балансової належності Сторін згідно схеми наведеної у Додатку 2 до  Договору.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 xml:space="preserve">Закупівля  ДК 021:2015 код 09320000-8 Пара, гаряча вода та пов’язана продукція (Постачання теплової енергії) обумовлена потребою </w:t>
      </w:r>
      <w:bookmarkStart w:id="3" w:name="tw-target-text21"/>
      <w:bookmarkEnd w:id="3"/>
      <w:r>
        <w:rPr/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Україниа та для збезпечення комфортних параметрів внутрішнього повітря в концертних залах  та інших приміщеннях підприємства.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/>
      </w:pPr>
      <w:r>
        <w:rPr/>
        <w:t>Для потреб замовника в 2022 р</w:t>
      </w:r>
      <w:bookmarkStart w:id="4" w:name="docs-internal-guid-83707f4c-7fff-7dd1-2f"/>
      <w:bookmarkEnd w:id="4"/>
      <w:r>
        <w:rPr/>
        <w:t xml:space="preserve">оці необхідно закупити Постачання теплової енергії </w:t>
      </w:r>
      <w:r>
        <w:rPr>
          <w:rFonts w:eastAsia="Times New Roman" w:cs="Times New Roman"/>
          <w:szCs w:val="24"/>
          <w:lang w:eastAsia="uk-UA" w:bidi="uk-UA"/>
        </w:rPr>
        <w:t xml:space="preserve">ДК 021:2015 код 09320000-8 (Пара, гаряча вода та пов’язана продукція) </w:t>
      </w:r>
      <w:r>
        <w:rPr>
          <w:rFonts w:eastAsia="Arial" w:cs="Times New Roman"/>
          <w:szCs w:val="24"/>
          <w:lang w:eastAsia="uk-UA" w:bidi="uk-UA"/>
        </w:rPr>
        <w:t xml:space="preserve">в обсязі </w:t>
      </w:r>
      <w:r>
        <w:rPr>
          <w:rFonts w:eastAsia="Arial" w:cs="Times New Roman"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uk-UA" w:bidi="uk-UA"/>
        </w:rPr>
        <w:t xml:space="preserve">2 300 </w:t>
      </w:r>
      <w:r>
        <w:rPr>
          <w:rFonts w:eastAsia="Arial" w:cs="Times New Roman"/>
          <w:szCs w:val="24"/>
          <w:lang w:eastAsia="uk-UA" w:bidi="uk-UA"/>
        </w:rPr>
        <w:t xml:space="preserve">Гкал </w:t>
      </w:r>
      <w:r>
        <w:rPr>
          <w:rFonts w:eastAsia="Times New Roman" w:cs="Times New Roman"/>
          <w:szCs w:val="24"/>
          <w:lang w:eastAsia="uk-UA" w:bidi="uk-UA"/>
        </w:rPr>
        <w:t xml:space="preserve">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01.</w:t>
      </w:r>
      <w:r>
        <w:rPr>
          <w:rFonts w:eastAsia="Times New Roman" w:cs="Times New Roman"/>
          <w:color w:val="auto"/>
          <w:szCs w:val="24"/>
          <w:lang w:val="uk-UA" w:eastAsia="uk-UA" w:bidi="uk-UA"/>
        </w:rPr>
        <w:t>01</w:t>
      </w:r>
      <w:r>
        <w:rPr>
          <w:rFonts w:eastAsia="Times New Roman" w:cs="Times New Roman"/>
          <w:color w:val="auto"/>
          <w:szCs w:val="24"/>
          <w:lang w:eastAsia="uk-UA" w:bidi="uk-UA"/>
        </w:rPr>
        <w:t>.2022р</w:t>
      </w:r>
      <w:r>
        <w:rPr>
          <w:rFonts w:eastAsia="Arial" w:cs="Times New Roman"/>
          <w:szCs w:val="24"/>
          <w:lang w:eastAsia="uk-UA" w:bidi="uk-UA"/>
        </w:rPr>
        <w:t>. до 31.12.2022 р. включно.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ind w:hanging="0"/>
        <w:rPr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C059" w:ascii="Times New Roman" w:hAnsi="Times New Roman"/>
          <w:b/>
          <w:bCs/>
          <w:color w:val="000000"/>
          <w:lang w:eastAsia="ru-RU"/>
        </w:rPr>
        <w:t>Вимоги до предмета закупівлі:</w:t>
      </w:r>
    </w:p>
    <w:p>
      <w:pPr>
        <w:pStyle w:val="Normal"/>
        <w:shd w:val="clear" w:color="auto" w:fill="FFFFFF"/>
        <w:jc w:val="both"/>
        <w:rPr/>
      </w:pPr>
      <w:r>
        <w:rPr>
          <w:rFonts w:cs="C059"/>
          <w:color w:val="000000"/>
        </w:rPr>
        <w:t xml:space="preserve">         </w:t>
      </w:r>
      <w:r>
        <w:rPr>
          <w:rFonts w:cs="C059"/>
          <w:color w:val="000000"/>
        </w:rPr>
        <w:t>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>
      <w:pPr>
        <w:pStyle w:val="Normal"/>
        <w:jc w:val="both"/>
        <w:rPr/>
      </w:pPr>
      <w:r>
        <w:rPr>
          <w:rFonts w:cs="C059"/>
          <w:color w:val="000000"/>
        </w:rPr>
        <w:tab/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України, чинним на період постачання товару:</w:t>
      </w:r>
    </w:p>
    <w:p>
      <w:pPr>
        <w:pStyle w:val="Normal"/>
        <w:jc w:val="both"/>
        <w:rPr/>
      </w:pPr>
      <w:r>
        <w:rPr/>
        <w:t>1) Закон України «Про теплопостачання» від  2 червня 2005 року №2633-ІV;</w:t>
      </w:r>
    </w:p>
    <w:p>
      <w:pPr>
        <w:pStyle w:val="Normal"/>
        <w:jc w:val="both"/>
        <w:rPr/>
      </w:pPr>
      <w:r>
        <w:rPr/>
        <w:t>2) Закон України «Про ліцензування видів господарської діяльності» від 2 березня 2015 року № 222VIII;</w:t>
      </w:r>
    </w:p>
    <w:p>
      <w:pPr>
        <w:pStyle w:val="Normal"/>
        <w:jc w:val="both"/>
        <w:rPr/>
      </w:pPr>
      <w:r>
        <w:rPr>
          <w:rStyle w:val="Rvts23"/>
          <w:bCs/>
          <w:shd w:fill="FFFFFF" w:val="clear"/>
        </w:rPr>
        <w:t>3) Процедура встановлення тарифів на теплову енергію, її виробництво, транспортування, постачання для потреб бюджетних установ затверджена</w:t>
      </w:r>
      <w:r>
        <w:rPr/>
        <w:t xml:space="preserve"> Постанова від 30.11.2020 року № 2265 Національної комісії, що здійснює державне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1673»);</w:t>
      </w:r>
    </w:p>
    <w:p>
      <w:pPr>
        <w:pStyle w:val="Normal"/>
        <w:jc w:val="both"/>
        <w:rPr/>
      </w:pPr>
      <w:r>
        <w:rPr/>
        <w:t>4) Постанова Кабінету Міністрів України «Про затвердження Правил користування тепловою енергією» від 03.10.2007 р. № 1198.</w:t>
      </w:r>
    </w:p>
    <w:p>
      <w:pPr>
        <w:pStyle w:val="Normal"/>
        <w:ind w:left="360" w:hanging="0"/>
        <w:jc w:val="both"/>
        <w:rPr/>
      </w:pPr>
      <w:r>
        <w:rPr>
          <w:color w:val="000000"/>
        </w:rPr>
        <w:t>Тариф повинен включати в собі:</w:t>
      </w:r>
    </w:p>
    <w:p>
      <w:pPr>
        <w:pStyle w:val="Normal"/>
        <w:jc w:val="both"/>
        <w:rPr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jc w:val="both"/>
        <w:rPr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>
      <w:pPr>
        <w:pStyle w:val="Normal"/>
        <w:rPr/>
      </w:pPr>
      <w:r>
        <w:rPr>
          <w:iCs/>
          <w:color w:val="000000"/>
        </w:rPr>
        <w:t>- тариф на постачання теплової енергії, що встановлюються рішенням виконавчого комітету Харківської міської ради.</w:t>
        <w:tab/>
      </w:r>
    </w:p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-Regular">
    <w:altName w:val="Helvetica Neue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LibreOffice/6.2.8.2$Windows_x86 LibreOffice_project/f82ddfca21ebc1e222a662a32b25c0c9d20169ee</Application>
  <Pages>2</Pages>
  <Words>569</Words>
  <Characters>3860</Characters>
  <CharactersWithSpaces>4429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2021-11-19T11:18:53Z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