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Електрична енергія  код ДК 021:2015: 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Ідентифікатор тендеру UA-2022-12-07-017966-a</w:t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cs="C059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uk-UA"/>
        </w:rPr>
        <w:t>Електрична енергія  код ДК 021:2015: 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99 000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 xml:space="preserve">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 з 01 січня 2023 року до 30 червня 2023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 код ДК 021:2015: 09310000-5 -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 до 30.06.2023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62"/>
        <w:gridCol w:w="2658"/>
        <w:gridCol w:w="1320"/>
        <w:gridCol w:w="1391"/>
        <w:gridCol w:w="1459"/>
        <w:gridCol w:w="1033"/>
      </w:tblGrid>
      <w:tr>
        <w:trPr>
          <w:trHeight w:val="841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99 000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3"/>
        <w:gridCol w:w="4030"/>
        <w:gridCol w:w="2097"/>
        <w:gridCol w:w="3421"/>
      </w:tblGrid>
      <w:tr>
        <w:trPr/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/>
      </w:pPr>
      <w:bookmarkStart w:id="2" w:name="__DdeLink__2142_2141848370"/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</w:t>
      </w:r>
      <w:bookmarkEnd w:id="2"/>
      <w:r>
        <w:rPr>
          <w:rFonts w:cs="Times New Roman" w:ascii="Times New Roman" w:hAnsi="Times New Roman"/>
          <w:sz w:val="24"/>
          <w:szCs w:val="24"/>
          <w:lang w:val="uk-UA"/>
        </w:rPr>
        <w:t xml:space="preserve">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Для </w:t>
      </w:r>
      <w:r>
        <w:rPr>
          <w:rFonts w:eastAsia="Times New Roman" w:cs="Times New Roman"/>
          <w:b w:val="false"/>
          <w:bCs/>
          <w:color w:val="000000"/>
          <w:sz w:val="24"/>
          <w:szCs w:val="24"/>
          <w:lang w:val="uk-UA" w:eastAsia="uk-UA" w:bidi="uk-UA"/>
        </w:rPr>
        <w:t>забезпечення необхідними та якісними електроресурсами будівлі КОМУНАЛЬНЕ ПІДПРИЄМСТВО “ХАРКІВСЬКА ОБЛАСНА ФІЛАРМОНІЯ”.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за адресою: 61057, Україна, Харківська область, м. Харків, вул. Римарська, буд 21  відповідно до Законів України Про публічні закупівлі з урахуванням Постанови Кабінету Міністрів України від 12 жовтня 2022 р. № 1178, Про ринок електричної енергії необхідно здійснити закупівлю товару: Електрична енергія код ДК 021:2015  09310000-5: електрична енергія  в обсязі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99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000,00 кВТ/год  на період з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01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01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р. до 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0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06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При формуванні обсягу постачання електричної енергії на 2023 рік взяті до уваги показники фактичного споживання електричнї енергії в будівлі КП “Харківська обласна філармонія” за січень — червень 2022 року (60 131,00 кВт),  з врахуванням необхідності проведення відновлювальних робіт після завданих пошкоджень вибуховими хвилями по фасаду будівлі та в службових приміщеннях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10. </w:t>
        <w:tab/>
      </w: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  <w:lang w:val="uk-UA"/>
        </w:rPr>
        <w:t>Очікувана вартість закупівлі:</w:t>
      </w:r>
      <w:r>
        <w:rPr>
          <w:rFonts w:cs="Times New Roman" w:ascii="Times New Roman" w:hAnsi="Times New Roman"/>
          <w:iCs/>
          <w:color w:val="000000"/>
          <w:sz w:val="24"/>
          <w:szCs w:val="24"/>
          <w:lang w:val="uk-UA"/>
        </w:rPr>
        <w:t xml:space="preserve">  483 516,00 грн. (чотириста вісімдесят три тисячі п'ятсот шістнадцять  грн. 00 коп.) з урахуванням ПДВ визначена Правилами роздрібного ринку електричної енергії, затвердженими постановою НКРЕКП № 2454 від 01.12.2021 р. “Про встановлення тарифу на послуги з передачі електричної енергії НЕК “Укренерго” на 2022 рік, Порівняльним аналізом роботи ринку «на добу наперед» та внутрішньодобового ринку, порівняльним аналізом цін аналогічних закупівель на “Прозорро”. 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Times New Roman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Times New Roman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Times New Roman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Times New Roman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Times New Roman" w:hAnsi="Times New Roman" w:cs="Times New Roman"/>
      <w:sz w:val="24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Times New Roman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LibreOffice/6.2.8.2$Windows_x86 LibreOffice_project/f82ddfca21ebc1e222a662a32b25c0c9d20169ee</Application>
  <Pages>2</Pages>
  <Words>627</Words>
  <Characters>4327</Characters>
  <CharactersWithSpaces>4906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2022-12-13T10:04:04Z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